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Jude</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Yudas, pelayan Yesus Kristus* dan saudara Yakobus,</w:t>
      </w:r>
      <w:r/>
    </w:p>
    <w:p>
      <w:r/>
      <w:r>
        <w:t>kepada mereka yang dipilih dan dikasihi Allah Bapa, serta yang dipelihara bagi Yesus Kristus.</w:t>
      </w:r>
      <w:r/>
    </w:p>
    <w:p>
      <w:r/>
      <w:r/>
      <w:r>
        <w:rPr>
          <w:b/>
          <w:vertAlign w:val="superscript"/>
        </w:rPr>
        <w:t>2</w:t>
      </w:r>
      <w:r>
        <w:t xml:space="preserve"> Kiranya belas kasih, damai sejahtera, dan kasih melimpah atasmu.</w:t>
      </w:r>
      <w:r/>
    </w:p>
    <w:p>
      <w:r/>
      <w:r/>
      <w:r>
        <w:rPr>
          <w:b/>
          <w:vertAlign w:val="superscript"/>
        </w:rPr>
        <w:t>3</w:t>
      </w:r>
      <w:r>
        <w:t xml:space="preserve"> Saudara-saudara terkasih, sementara aku berusaha keras menulis kepadamu tentang keselamatan kita bersama, aku merasa perlu menulis kepadamu dan memintamu supaya kamu berjuang sungguh-sungguh untuk iman yang disampaikan sekali untuk selamanya kepada orang-orang kudus*. </w:t>
      </w:r>
      <w:r>
        <w:rPr>
          <w:b/>
          <w:vertAlign w:val="superscript"/>
        </w:rPr>
        <w:t>4</w:t>
      </w:r>
      <w:r>
        <w:t xml:space="preserve"> Sebab, orang-orang tertentu telah menyusup tanpa disadari, yaitu mereka yang sejak dahulu telah ditentukan untuk dihukum, orang-orang tak beriman yang menyalahgunakan anugerah Allah kita untuk memuaskan nafsu dan menolak satu-satunya Penguasa dan Tuhan kita, Yesus Kristus.</w:t>
      </w:r>
      <w:r/>
    </w:p>
    <w:p>
      <w:r/>
      <w:r/>
      <w:r>
        <w:rPr>
          <w:b/>
          <w:vertAlign w:val="superscript"/>
        </w:rPr>
        <w:t>5</w:t>
      </w:r>
      <w:r>
        <w:t xml:space="preserve"> Aku ingin mengingatkanmu meskipun kamu telah mengetahuinya sepenuhnya, bahwa Tuhan telah menyelamatkan umat-Nya dengan mengeluarkan mereka dari tanah Mesir </w:t>
      </w:r>
      <w:r>
        <w:rPr>
          <w:i/>
          <w:vertAlign w:val="superscript"/>
        </w:rPr>
        <w:t>[</w:t>
      </w:r>
      <w:hyperlink r:id="rId21">
        <w:r>
          <w:rPr>
            <w:color w:val="0000EE"/>
            <w:u w:val="single"/>
          </w:rPr>
          <w:t>1</w:t>
        </w:r>
      </w:hyperlink>
      <w:r>
        <w:rPr>
          <w:i/>
          <w:vertAlign w:val="superscript"/>
        </w:rPr>
        <w:t>]</w:t>
      </w:r>
      <w:r>
        <w:t xml:space="preserve"> , tetapi kemudian Ia membinasakan mereka yang tidak percaya. </w:t>
      </w:r>
      <w:r>
        <w:rPr>
          <w:b/>
          <w:vertAlign w:val="superscript"/>
        </w:rPr>
        <w:t>6</w:t>
      </w:r>
      <w:r>
        <w:t xml:space="preserve"> Dan, malaikat-malaikat yang tidak taat pada batas-batas kekuasaan mereka, melainkan meninggalkan tempat kediaman mereka, telah Ia ikat dengan rantai abadi dalam kegelapan yang paling gelap untuk penghakiman </w:t>
      </w:r>
      <w:r>
        <w:rPr>
          <w:i/>
          <w:vertAlign w:val="superscript"/>
        </w:rPr>
        <w:t>[</w:t>
      </w:r>
      <w:hyperlink r:id="rId22">
        <w:r>
          <w:rPr>
            <w:color w:val="0000EE"/>
            <w:u w:val="single"/>
          </w:rPr>
          <w:t>2</w:t>
        </w:r>
      </w:hyperlink>
      <w:r>
        <w:rPr>
          <w:i/>
          <w:vertAlign w:val="superscript"/>
        </w:rPr>
        <w:t>]</w:t>
      </w:r>
      <w:r>
        <w:t xml:space="preserve"> Hari Penghakiman di Daftar Istilah. pada hari besar nanti. </w:t>
      </w:r>
      <w:r>
        <w:rPr>
          <w:b/>
          <w:vertAlign w:val="superscript"/>
        </w:rPr>
        <w:t>7</w:t>
      </w:r>
      <w:r>
        <w:t xml:space="preserve"> Demikian juga Sodom* dan Gomora </w:t>
      </w:r>
      <w:r>
        <w:rPr>
          <w:i/>
          <w:vertAlign w:val="superscript"/>
        </w:rPr>
        <w:t>[</w:t>
      </w:r>
      <w:hyperlink r:id="rId23">
        <w:r>
          <w:rPr>
            <w:color w:val="0000EE"/>
            <w:u w:val="single"/>
          </w:rPr>
          <w:t>3</w:t>
        </w:r>
      </w:hyperlink>
      <w:r>
        <w:rPr>
          <w:i/>
          <w:vertAlign w:val="superscript"/>
        </w:rPr>
        <w:t>]</w:t>
      </w:r>
      <w:r>
        <w:t xml:space="preserve"> Sodom dan Gomora di Daftar Istilah. * serta kota-kota di sekitarnya, yang memuaskan diri dalam dosa seksual dan mengejar nafsu yang tidak wajar, telah menanggung hukuman api kekal sebagai contoh.</w:t>
      </w:r>
      <w:r/>
    </w:p>
    <w:p>
      <w:r/>
      <w:r/>
      <w:r>
        <w:rPr>
          <w:b/>
          <w:vertAlign w:val="superscript"/>
        </w:rPr>
        <w:t>8</w:t>
      </w:r>
      <w:r>
        <w:t xml:space="preserve"> Seperti itu jugalah orang-orang ini, mengandalkan mimpi-mimpi mereka, mencemarkan tubuh, menolak kekuasaan, dan menghina semua yang mulia </w:t>
      </w:r>
      <w:r>
        <w:rPr>
          <w:i/>
          <w:vertAlign w:val="superscript"/>
        </w:rPr>
        <w:t>[</w:t>
      </w:r>
      <w:hyperlink r:id="rId24">
        <w:r>
          <w:rPr>
            <w:color w:val="0000EE"/>
            <w:u w:val="single"/>
          </w:rPr>
          <w:t>4</w:t>
        </w:r>
      </w:hyperlink>
      <w:r>
        <w:rPr>
          <w:i/>
          <w:vertAlign w:val="superscript"/>
        </w:rPr>
        <w:t>]</w:t>
      </w:r>
      <w:r>
        <w:t xml:space="preserve"> . </w:t>
      </w:r>
      <w:r>
        <w:rPr>
          <w:b/>
          <w:vertAlign w:val="superscript"/>
        </w:rPr>
        <w:t>9</w:t>
      </w:r>
      <w:r>
        <w:t xml:space="preserve"> Mikhael saja, sang penghulu malaikat, ketika bertengkar dengan Setan* tentang mayat Musa*, tidak berani mengucapkan kata-kata hujatan kepadanya, melainkan hanya berkata, “Kiranya Tuhan memarahi kamu!”</w:t>
      </w:r>
      <w:r/>
    </w:p>
    <w:p>
      <w:r/>
      <w:r/>
      <w:r>
        <w:rPr>
          <w:b/>
          <w:vertAlign w:val="superscript"/>
        </w:rPr>
        <w:t>10</w:t>
      </w:r>
      <w:r>
        <w:t xml:space="preserve"> Akan tetapi, para penyesat ini menghujat hal-hal yang tidak mereka ketahui, yang hanya mereka ketahui berdasarkan naluri, seperti binatang yang tidak memiliki akal. Oleh hal-hal inilah mereka akan dihancurkan. </w:t>
      </w:r>
      <w:r>
        <w:rPr>
          <w:b/>
          <w:vertAlign w:val="superscript"/>
        </w:rPr>
        <w:t>11</w:t>
      </w:r>
      <w:r>
        <w:t xml:space="preserve"> Celakalah mereka! Mereka telah mengikuti jalan yang ditempuh Kain </w:t>
      </w:r>
      <w:r>
        <w:rPr>
          <w:i/>
          <w:vertAlign w:val="superscript"/>
        </w:rPr>
        <w:t>[</w:t>
      </w:r>
      <w:hyperlink r:id="rId25">
        <w:r>
          <w:rPr>
            <w:color w:val="0000EE"/>
            <w:u w:val="single"/>
          </w:rPr>
          <w:t>5</w:t>
        </w:r>
      </w:hyperlink>
      <w:r>
        <w:rPr>
          <w:i/>
          <w:vertAlign w:val="superscript"/>
        </w:rPr>
        <w:t>]</w:t>
      </w:r>
      <w:r>
        <w:t xml:space="preserve"> , dan mengejar dengan serakah kesalahan yang dilakukan Bileam </w:t>
      </w:r>
      <w:r>
        <w:rPr>
          <w:i/>
          <w:vertAlign w:val="superscript"/>
        </w:rPr>
        <w:t>[</w:t>
      </w:r>
      <w:hyperlink r:id="rId26">
        <w:r>
          <w:rPr>
            <w:color w:val="0000EE"/>
            <w:u w:val="single"/>
          </w:rPr>
          <w:t>6</w:t>
        </w:r>
      </w:hyperlink>
      <w:r>
        <w:rPr>
          <w:i/>
          <w:vertAlign w:val="superscript"/>
        </w:rPr>
        <w:t>]</w:t>
      </w:r>
      <w:r>
        <w:t xml:space="preserve"> , dan binasa karena pemberontakan seperti Korah </w:t>
      </w:r>
      <w:r>
        <w:rPr>
          <w:i/>
          <w:vertAlign w:val="superscript"/>
        </w:rPr>
        <w:t>[</w:t>
      </w:r>
      <w:hyperlink r:id="rId27">
        <w:r>
          <w:rPr>
            <w:color w:val="0000EE"/>
            <w:u w:val="single"/>
          </w:rPr>
          <w:t>7</w:t>
        </w:r>
      </w:hyperlink>
      <w:r>
        <w:rPr>
          <w:i/>
          <w:vertAlign w:val="superscript"/>
        </w:rPr>
        <w:t>]</w:t>
      </w:r>
      <w:r>
        <w:t xml:space="preserve"> .</w:t>
      </w:r>
      <w:r/>
    </w:p>
    <w:p>
      <w:r/>
      <w:r/>
      <w:r>
        <w:rPr>
          <w:b/>
          <w:vertAlign w:val="superscript"/>
        </w:rPr>
        <w:t>12</w:t>
      </w:r>
      <w:r>
        <w:t xml:space="preserve"> Mereka ini seperti noda dalam perjamuan kasihmu, yang melahap makanan bersamamu tanpa rasa takut, peduli hanya pada diri sendiri. Mereka seperti awan yang tidak membawa hujan, yang ditiup angin ke sana kemari. Mereka seperti pohon-pohon yang tidak berbuah pada musimnya, mati dua kali, dan dicabut seakar-akarnya. </w:t>
      </w:r>
      <w:r>
        <w:rPr>
          <w:b/>
          <w:vertAlign w:val="superscript"/>
        </w:rPr>
        <w:t>13</w:t>
      </w:r>
      <w:r>
        <w:t xml:space="preserve"> Mereka seperti gelombang laut yang ganas, yang membuihkan kehinaan mereka sendiri. Mereka seperti bintang-bintang yang mengembara, yang baginya kegelapan yang pekat yang telah disediakan untuk selamanya.</w:t>
      </w:r>
      <w:r/>
    </w:p>
    <w:p>
      <w:r/>
      <w:r/>
      <w:r>
        <w:rPr>
          <w:b/>
          <w:vertAlign w:val="superscript"/>
        </w:rPr>
        <w:t>14</w:t>
      </w:r>
      <w:r>
        <w:t xml:space="preserve"> Juga tentang orang-orang inilah Henokh, keturunan ketujuh dari Adam, bernubuat, “Lihatlah, Tuhan datang bersama beribu-ribu orang kudus-Nya, </w:t>
      </w:r>
      <w:r>
        <w:rPr>
          <w:b/>
          <w:vertAlign w:val="superscript"/>
        </w:rPr>
        <w:t>15</w:t>
      </w:r>
      <w:r>
        <w:t xml:space="preserve"> untuk menjalankan penghakiman atas semua orang; menghukum semua orang fasik atas semua perbuatan fasik yang mereka lakukan dengan cara yang fasik, dan atas semua perkataan kasar yang telah ucapkan oleh orang-orang berdosa yang fasik terhadap Allah.” </w:t>
      </w:r>
      <w:r>
        <w:rPr>
          <w:i/>
          <w:vertAlign w:val="superscript"/>
        </w:rPr>
        <w:t>[</w:t>
      </w:r>
      <w:hyperlink r:id="rId28">
        <w:r>
          <w:rPr>
            <w:color w:val="0000EE"/>
            <w:u w:val="single"/>
          </w:rPr>
          <w:t>8</w:t>
        </w:r>
      </w:hyperlink>
      <w:r>
        <w:rPr>
          <w:i/>
          <w:vertAlign w:val="superscript"/>
        </w:rPr>
        <w:t>]</w:t>
      </w:r>
      <w:r/>
      <w:r/>
    </w:p>
    <w:p>
      <w:r/>
      <w:r/>
      <w:r>
        <w:rPr>
          <w:b/>
          <w:vertAlign w:val="superscript"/>
        </w:rPr>
        <w:t>16</w:t>
      </w:r>
      <w:r>
        <w:t xml:space="preserve"> Mereka adalah orang-orang yang suka mengeluh, mencari-cari kesalahan, dan menuruti hawa nafsu mereka sendiri; mereka bermulut besar dan menjilat orang lain demi mendapatkan keuntungan.</w:t>
      </w:r>
      <w:r/>
    </w:p>
    <w:p>
      <w:r/>
      <w:r/>
      <w:r>
        <w:rPr>
          <w:b/>
          <w:vertAlign w:val="superscript"/>
        </w:rPr>
        <w:t>17</w:t>
      </w:r>
      <w:r>
        <w:t xml:space="preserve"> Saudara-saudara yang kukasihi, kamu harus mengingat apa yang telah dikatakan rasul-rasul* Tuhan kita, Yesus Kristus. </w:t>
      </w:r>
      <w:r>
        <w:rPr>
          <w:b/>
          <w:vertAlign w:val="superscript"/>
        </w:rPr>
        <w:t>18</w:t>
      </w:r>
      <w:r>
        <w:t xml:space="preserve"> Mereka telah berkata kepadamu, “Pada zaman akhir, akan ada para pencemooh yang hanya mengikuti nafsu mereka yang fasik.” </w:t>
      </w:r>
      <w:r>
        <w:rPr>
          <w:b/>
          <w:vertAlign w:val="superscript"/>
        </w:rPr>
        <w:t>19</w:t>
      </w:r>
      <w:r>
        <w:t xml:space="preserve"> Mereka adalah orang-orang yang menyebabkan perpecahan, mengikuti nafsu duniawi, dan tidak memiliki Roh*.</w:t>
      </w:r>
      <w:r/>
    </w:p>
    <w:p>
      <w:r/>
      <w:r/>
      <w:r>
        <w:rPr>
          <w:b/>
          <w:vertAlign w:val="superscript"/>
        </w:rPr>
        <w:t>20</w:t>
      </w:r>
      <w:r>
        <w:t xml:space="preserve"> Akan tetapi, kamu, Saudara-saudara yang kukasihi, bangunlah dirimu sendiri di atas imanmu yang paling suci dan berdoalah dalam Roh Kudus*. </w:t>
      </w:r>
      <w:r>
        <w:rPr>
          <w:b/>
          <w:vertAlign w:val="superscript"/>
        </w:rPr>
        <w:t>21</w:t>
      </w:r>
      <w:r>
        <w:t xml:space="preserve"> Peliharalah dirimu dalam kasih Allah sambil menantikan rahmat Tuhan kita, Yesus Kristus, yang menuntun kepada hidup kekal.</w:t>
      </w:r>
      <w:r/>
    </w:p>
    <w:p>
      <w:r/>
      <w:r/>
      <w:r>
        <w:rPr>
          <w:b/>
          <w:vertAlign w:val="superscript"/>
        </w:rPr>
        <w:t>22</w:t>
      </w:r>
      <w:r>
        <w:t xml:space="preserve"> Milikilah kemurahan hati bagi mereka yang ragu-ragu, </w:t>
      </w:r>
      <w:r>
        <w:rPr>
          <w:b/>
          <w:vertAlign w:val="superscript"/>
        </w:rPr>
        <w:t>23</w:t>
      </w:r>
      <w:r>
        <w:t xml:space="preserve"> selamatkanlah orang lain dengan merebut mereka dari api </w:t>
      </w:r>
      <w:r>
        <w:rPr>
          <w:i/>
          <w:vertAlign w:val="superscript"/>
        </w:rPr>
        <w:t>[</w:t>
      </w:r>
      <w:hyperlink r:id="rId29">
        <w:r>
          <w:rPr>
            <w:color w:val="0000EE"/>
            <w:u w:val="single"/>
          </w:rPr>
          <w:t>9</w:t>
        </w:r>
      </w:hyperlink>
      <w:r>
        <w:rPr>
          <w:i/>
          <w:vertAlign w:val="superscript"/>
        </w:rPr>
        <w:t>]</w:t>
      </w:r>
      <w:r>
        <w:t xml:space="preserve"> . Kepada yang lain, perlihatkanlah belas kasihan yang disertai rasa takut, dengan membenci pakaian mereka yang dicemari hawa nafsu duniawi </w:t>
      </w:r>
      <w:r>
        <w:rPr>
          <w:i/>
          <w:vertAlign w:val="superscript"/>
        </w:rPr>
        <w:t>[</w:t>
      </w:r>
      <w:hyperlink r:id="rId30">
        <w:r>
          <w:rPr>
            <w:color w:val="0000EE"/>
            <w:u w:val="single"/>
          </w:rPr>
          <w:t>10</w:t>
        </w:r>
      </w:hyperlink>
      <w:r>
        <w:rPr>
          <w:i/>
          <w:vertAlign w:val="superscript"/>
        </w:rPr>
        <w:t>]</w:t>
      </w:r>
      <w:r>
        <w:t xml:space="preserve"> .</w:t>
      </w:r>
      <w:r/>
    </w:p>
    <w:p>
      <w:r/>
      <w:r/>
      <w:r>
        <w:rPr>
          <w:b/>
          <w:vertAlign w:val="superscript"/>
        </w:rPr>
        <w:t>24</w:t>
      </w:r>
      <w:r>
        <w:t xml:space="preserve"> Bagi Dia, yang berkuasa menjagamu tidak jatuh dan menghadirkanmu tanpa cacat di hadapan takhta kemuliaan-Nya dengan sukacita besar. </w:t>
      </w:r>
      <w:r>
        <w:rPr>
          <w:b/>
          <w:vertAlign w:val="superscript"/>
        </w:rPr>
        <w:t>25</w:t>
      </w:r>
      <w:r>
        <w:t xml:space="preserve"> Bagi satu-satunya Allah, Juru Selamat kita, melalui Kristus Yesus, Tuhan kita, kemuliaan, keagungan, kekuatan, dan kuasa sepanjang masa: dahulu, sekarang, sampai selama-lamanya.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1:5 </w:t>
      </w:r>
      <w:r>
        <w:rPr>
          <w:i/>
          <w:vertAlign w:val="superscript"/>
        </w:rPr>
        <w:t>[</w:t>
      </w:r>
      <w:hyperlink r:id="rId31">
        <w:r>
          <w:rPr>
            <w:color w:val="0000EE"/>
            <w:u w:val="single"/>
          </w:rPr>
          <w:t>1</w:t>
        </w:r>
      </w:hyperlink>
      <w:r>
        <w:rPr>
          <w:i/>
          <w:vertAlign w:val="superscript"/>
        </w:rPr>
        <w:t>]</w:t>
      </w:r>
      <w:r>
        <w:t>Bc. Kel. 12:51.</w:t>
      </w:r>
      <w:r>
        <w:t xml:space="preserve">1:6 </w:t>
      </w:r>
      <w:r>
        <w:rPr>
          <w:i/>
          <w:vertAlign w:val="superscript"/>
        </w:rPr>
        <w:t>[</w:t>
      </w:r>
      <w:hyperlink r:id="rId32">
        <w:r>
          <w:rPr>
            <w:color w:val="0000EE"/>
            <w:u w:val="single"/>
          </w:rPr>
          <w:t>2</w:t>
        </w:r>
      </w:hyperlink>
      <w:r>
        <w:rPr>
          <w:i/>
          <w:vertAlign w:val="superscript"/>
        </w:rPr>
        <w:t>]</w:t>
      </w:r>
      <w:r>
        <w:t xml:space="preserve">Lih. </w:t>
      </w:r>
      <w:r>
        <w:t xml:space="preserve">1:7 </w:t>
      </w:r>
      <w:r>
        <w:rPr>
          <w:i/>
          <w:vertAlign w:val="superscript"/>
        </w:rPr>
        <w:t>[</w:t>
      </w:r>
      <w:hyperlink r:id="rId33">
        <w:r>
          <w:rPr>
            <w:color w:val="0000EE"/>
            <w:u w:val="single"/>
          </w:rPr>
          <w:t>3</w:t>
        </w:r>
      </w:hyperlink>
      <w:r>
        <w:rPr>
          <w:i/>
          <w:vertAlign w:val="superscript"/>
        </w:rPr>
        <w:t>]</w:t>
      </w:r>
      <w:r>
        <w:t xml:space="preserve">Lih. </w:t>
      </w:r>
      <w:r>
        <w:t xml:space="preserve">1:8 </w:t>
      </w:r>
      <w:r>
        <w:rPr>
          <w:i/>
          <w:vertAlign w:val="superscript"/>
        </w:rPr>
        <w:t>[</w:t>
      </w:r>
      <w:hyperlink r:id="rId34">
        <w:r>
          <w:rPr>
            <w:color w:val="0000EE"/>
            <w:u w:val="single"/>
          </w:rPr>
          <w:t>4</w:t>
        </w:r>
      </w:hyperlink>
      <w:r>
        <w:rPr>
          <w:i/>
          <w:vertAlign w:val="superscript"/>
        </w:rPr>
        <w:t>]</w:t>
      </w:r>
      <w:r>
        <w:t>Maksud ungkapan ini kurang jelas. Ada yang menafsirkan para pemimpin orang percaya, para malaikat, atau makhluk-makhluk surgawi.</w:t>
      </w:r>
      <w:r>
        <w:t xml:space="preserve">1:11 </w:t>
      </w:r>
      <w:r>
        <w:rPr>
          <w:i/>
          <w:vertAlign w:val="superscript"/>
        </w:rPr>
        <w:t>[</w:t>
      </w:r>
      <w:hyperlink r:id="rId35">
        <w:r>
          <w:rPr>
            <w:color w:val="0000EE"/>
            <w:u w:val="single"/>
          </w:rPr>
          <w:t>5</w:t>
        </w:r>
      </w:hyperlink>
      <w:r>
        <w:rPr>
          <w:i/>
          <w:vertAlign w:val="superscript"/>
        </w:rPr>
        <w:t>]</w:t>
      </w:r>
      <w:r>
        <w:t>Anak pertama Adam yang membunuh Habel, adiknya, karena iri hati (Bc. Kej. 4).</w:t>
      </w:r>
      <w:r>
        <w:t xml:space="preserve">1:11 </w:t>
      </w:r>
      <w:r>
        <w:rPr>
          <w:i/>
          <w:vertAlign w:val="superscript"/>
        </w:rPr>
        <w:t>[</w:t>
      </w:r>
      <w:hyperlink r:id="rId36">
        <w:r>
          <w:rPr>
            <w:color w:val="0000EE"/>
            <w:u w:val="single"/>
          </w:rPr>
          <w:t>6</w:t>
        </w:r>
      </w:hyperlink>
      <w:r>
        <w:rPr>
          <w:i/>
          <w:vertAlign w:val="superscript"/>
        </w:rPr>
        <w:t>]</w:t>
      </w:r>
      <w:r>
        <w:t>Orang yang diperintahkan Balak untuk mengutuk bangsa Israel (Bc. 22-23).</w:t>
      </w:r>
      <w:r>
        <w:t xml:space="preserve">1:11 </w:t>
      </w:r>
      <w:r>
        <w:rPr>
          <w:i/>
          <w:vertAlign w:val="superscript"/>
        </w:rPr>
        <w:t>[</w:t>
      </w:r>
      <w:hyperlink r:id="rId37">
        <w:r>
          <w:rPr>
            <w:color w:val="0000EE"/>
            <w:u w:val="single"/>
          </w:rPr>
          <w:t>7</w:t>
        </w:r>
      </w:hyperlink>
      <w:r>
        <w:rPr>
          <w:i/>
          <w:vertAlign w:val="superscript"/>
        </w:rPr>
        <w:t>]</w:t>
      </w:r>
      <w:r>
        <w:t>Orang yang memimpin pemberontakan melawan Musa dan Harun (Bc. Bil. 16:1-40).</w:t>
      </w:r>
      <w:r>
        <w:t xml:space="preserve">1:15 </w:t>
      </w:r>
      <w:r>
        <w:rPr>
          <w:i/>
          <w:vertAlign w:val="superscript"/>
        </w:rPr>
        <w:t>[</w:t>
      </w:r>
      <w:hyperlink r:id="rId38">
        <w:r>
          <w:rPr>
            <w:color w:val="0000EE"/>
            <w:u w:val="single"/>
          </w:rPr>
          <w:t>8</w:t>
        </w:r>
      </w:hyperlink>
      <w:r>
        <w:rPr>
          <w:i/>
          <w:vertAlign w:val="superscript"/>
        </w:rPr>
        <w:t>]</w:t>
      </w:r>
      <w:r>
        <w:t>Diduga kutipan ini berasal dari Kitab 1 Henokh (pseudoepigrapha). Meski demikian, kutipan asli nubuatan Henokh yang digunakan penulis surat ini mungkin berasal dari tradisi lisan.</w:t>
      </w:r>
      <w:r>
        <w:t xml:space="preserve">1:23 </w:t>
      </w:r>
      <w:r>
        <w:rPr>
          <w:i/>
          <w:vertAlign w:val="superscript"/>
        </w:rPr>
        <w:t>[</w:t>
      </w:r>
      <w:hyperlink r:id="rId39">
        <w:r>
          <w:rPr>
            <w:color w:val="0000EE"/>
            <w:u w:val="single"/>
          </w:rPr>
          <w:t>10</w:t>
        </w:r>
      </w:hyperlink>
      <w:r>
        <w:rPr>
          <w:i/>
          <w:vertAlign w:val="superscript"/>
        </w:rPr>
        <w:t>]</w:t>
      </w:r>
      <w:r>
        <w:t>Maksudnya, orang percaya harus bertindak dengan penuh belas kasihan kepada pelaku dosa, tetapi membenci dosa yang dilakukannya.</w:t>
      </w:r>
      <w:r>
        <w:t xml:space="preserve">1:23 </w:t>
      </w:r>
      <w:r>
        <w:rPr>
          <w:i/>
          <w:vertAlign w:val="superscript"/>
        </w:rPr>
        <w:t>[</w:t>
      </w:r>
      <w:hyperlink r:id="rId40">
        <w:r>
          <w:rPr>
            <w:color w:val="0000EE"/>
            <w:u w:val="single"/>
          </w:rPr>
          <w:t>9</w:t>
        </w:r>
      </w:hyperlink>
      <w:r>
        <w:rPr>
          <w:i/>
          <w:vertAlign w:val="superscript"/>
        </w:rPr>
        <w:t>]</w:t>
      </w:r>
      <w:r>
        <w:t>Yaitu neraka atau api neraka.</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Informasi Umum:</w:t>
      </w:r>
      <w:r/>
    </w:p>
    <w:p>
      <w:r/>
      <w:r>
        <w:t>Yudas menjelaskan dirinya sebagai penulis dari surat ini dan menyambut pembacanya. Dia mungkin saudara tiri Yesus. Ada dua Yudas lain yang disebutkan dalam Perjanjian Baru.</w:t>
      </w:r>
      <w:r/>
    </w:p>
    <w:p>
      <w:pPr>
        <w:pStyle w:val="Heading5"/>
      </w:pPr>
      <w:r>
        <w:t>Informasi Umum:</w:t>
      </w:r>
      <w:r/>
    </w:p>
    <w:p>
      <w:r/>
      <w:r>
        <w:t xml:space="preserve">Kata "kamu" di dalam surat ini mengacu kepada orang-orang Kristen yang kepada siapa Yudas menulis dan itu selalu bentuk jamak. </w:t>
      </w:r>
      <w:r/>
    </w:p>
    <w:p>
      <w:pPr>
        <w:pStyle w:val="Heading5"/>
      </w:pPr>
      <w:r>
        <w:t>Yudas, seorang hamba dari</w:t>
      </w:r>
      <w:r/>
    </w:p>
    <w:p>
      <w:r/>
      <w:r>
        <w:t xml:space="preserve">Yudas adalah saudara dari Yakobus. AT: "Aku adalah Yudas, seorang pelayan dari" </w:t>
      </w:r>
      <w:r/>
    </w:p>
    <w:p>
      <w:pPr>
        <w:pStyle w:val="Heading5"/>
      </w:pPr>
      <w:r>
        <w:t>saudara Yakobus</w:t>
      </w:r>
      <w:r/>
    </w:p>
    <w:p>
      <w:r/>
      <w:r>
        <w:t>Yakobus dan Yudas adalah saudara tiri dari Yesus.</w:t>
      </w:r>
      <w:r/>
    </w:p>
    <w:p>
      <w:pPr>
        <w:pStyle w:val="Heading5"/>
      </w:pPr>
      <w:r>
        <w:t>Kiranya belas kasih, damai sejahtera, dan kasih melimpah atasmu</w:t>
      </w:r>
      <w:r/>
    </w:p>
    <w:p>
      <w:r/>
      <w:r>
        <w:t xml:space="preserve">" Kiranya belas kasih, damai sejahtera, dan kasih melimpah atasmu". Ide ini dinyatakan seakan mereka adalah sebuah benda yang bisa bertambah dalam ukuran dan jumlah. Ini bisa dinyatakan ulang untuk menghapus kata benda abstrak "belas kasih," "damai sejahtera," dan "kasih." AT: "kiranya Allah berlanjutkan untuk berbelas kasih kepada mu sehingga kamu dapat hidup dengan damai dan mengasihi satu sama lain lebih dan lebih lagi </w:t>
      </w:r>
    </w:p>
    <w:p>
      <w:pPr>
        <w:pStyle w:val="Heading4"/>
      </w:pPr>
      <w:r>
        <w:t>Jude 1:3</w:t>
      </w:r>
      <w:r/>
    </w:p>
    <w:p>
      <w:pPr>
        <w:pStyle w:val="Heading5"/>
      </w:pPr>
      <w:r>
        <w:t>Pernyataan Terkait:</w:t>
      </w:r>
      <w:r/>
    </w:p>
    <w:p>
      <w:r/>
      <w:r>
        <w:t>Yudas memberitahu orang-orang percaya alasannya menulis surat ini.</w:t>
      </w:r>
      <w:r/>
    </w:p>
    <w:p>
      <w:pPr>
        <w:pStyle w:val="Heading5"/>
      </w:pPr>
      <w:r>
        <w:t>Informasi Umum:</w:t>
      </w:r>
      <w:r/>
    </w:p>
    <w:p>
      <w:r/>
      <w:r>
        <w:t xml:space="preserve">Kata "kita" di dalam surat ini termasuk Yudas dan orang-orang percaya. </w:t>
      </w:r>
      <w:r/>
    </w:p>
    <w:p>
      <w:pPr>
        <w:pStyle w:val="Heading5"/>
      </w:pPr>
      <w:r>
        <w:t>keselamatan kita bersama</w:t>
      </w:r>
      <w:r/>
    </w:p>
    <w:p>
      <w:r/>
      <w:r>
        <w:t>"keselamatan yang kita bagikan".</w:t>
      </w:r>
      <w:r/>
    </w:p>
    <w:p>
      <w:pPr>
        <w:pStyle w:val="Heading5"/>
      </w:pPr>
      <w:r>
        <w:t>aku merasa perlu menulis</w:t>
      </w:r>
      <w:r/>
    </w:p>
    <w:p>
      <w:r/>
      <w:r>
        <w:t>"Aku merasa perlu untuk menulis" atau "Aku merasakan sebuah desakan untuk menulis".</w:t>
      </w:r>
      <w:r/>
    </w:p>
    <w:p>
      <w:pPr>
        <w:pStyle w:val="Heading5"/>
      </w:pPr>
      <w:r>
        <w:t>memintamu supaya kamu berjuang sungguh-sungguh untuk iman</w:t>
      </w:r>
      <w:r/>
    </w:p>
    <w:p>
      <w:r/>
      <w:r>
        <w:t>"untuk mendorong kamu membela pengajaran yang benar".</w:t>
      </w:r>
      <w:r/>
    </w:p>
    <w:p>
      <w:pPr>
        <w:pStyle w:val="Heading5"/>
      </w:pPr>
      <w:r>
        <w:t>sekali untuk selamanya</w:t>
      </w:r>
      <w:r/>
    </w:p>
    <w:p>
      <w:r/>
      <w:r>
        <w:t>"akhirnya dan sepenuhnya".</w:t>
      </w:r>
      <w:r/>
    </w:p>
    <w:p>
      <w:pPr>
        <w:pStyle w:val="Heading5"/>
      </w:pPr>
      <w:r>
        <w:t>Orang-orang tertentu telah menyusup tanpa disadari di antara kamu</w:t>
      </w:r>
      <w:r/>
    </w:p>
    <w:p>
      <w:r/>
      <w:r>
        <w:t>"Untuk orang-orang yang sudah datang di antara orang-orang percaya tanpa menarik perhatian dari diri mereka sendiri"</w:t>
      </w:r>
      <w:r/>
    </w:p>
    <w:p>
      <w:pPr>
        <w:pStyle w:val="Heading5"/>
      </w:pPr>
      <w:r>
        <w:t>mereka yang sejak dahulu telah ditentukan untuk dihukum</w:t>
      </w:r>
      <w:r/>
    </w:p>
    <w:p>
      <w:r/>
      <w:r>
        <w:t xml:space="preserve">Ini bisa juga dimasukan kedalam suara aktif. AT: "orang yang dipih Allah untuk dihukum" </w:t>
      </w:r>
      <w:r/>
    </w:p>
    <w:p>
      <w:pPr>
        <w:pStyle w:val="Heading5"/>
      </w:pPr>
      <w:r>
        <w:t>yang menyalahgunakan anugerah Allah kita untuk memuaskan nafsu</w:t>
      </w:r>
      <w:r/>
    </w:p>
    <w:p>
      <w:r/>
      <w:r>
        <w:t xml:space="preserve">Anugerah Allah dinyatakan seakan hal itu membuka peluang untuk memuaskan nafsu yang mengerikan. AT: "yang mengajar bahwa anugerah Allah mengizinkan seseorang untuk hidup dalam dosa seksual" </w:t>
      </w:r>
      <w:r/>
    </w:p>
    <w:p>
      <w:pPr>
        <w:pStyle w:val="Heading5"/>
      </w:pPr>
      <w:r>
        <w:t>menolak satu-satunya Penguasa dan Tuhan kita, Yesus Kristus</w:t>
      </w:r>
      <w:r/>
    </w:p>
    <w:p>
      <w:r/>
      <w:r>
        <w:t>Makna yang mungkin adalah 1) mereka mengajar bahwa Dia bukan Allah atau 2) Orang itu tidak mematuhi Yesus Kristus.</w:t>
      </w:r>
    </w:p>
    <w:p>
      <w:pPr>
        <w:pStyle w:val="Heading4"/>
      </w:pPr>
      <w:r>
        <w:t>Jude 1:5</w:t>
      </w:r>
      <w:r/>
    </w:p>
    <w:p>
      <w:pPr>
        <w:pStyle w:val="Heading5"/>
      </w:pPr>
      <w:r>
        <w:t>Pernyataan Terkait:</w:t>
      </w:r>
      <w:r/>
    </w:p>
    <w:p>
      <w:r/>
      <w:r>
        <w:t>Yudas memberikan contoh dari masa lalu tentang orang-orang yang tidak mengikuti Tuhan.</w:t>
      </w:r>
      <w:r/>
    </w:p>
    <w:p>
      <w:pPr>
        <w:pStyle w:val="Heading5"/>
      </w:pPr>
      <w:r>
        <w:t>Aku ingin mengingatkanmu</w:t>
      </w:r>
      <w:r/>
    </w:p>
    <w:p>
      <w:r/>
      <w:r>
        <w:t>"Aku ingin kamu untuk mengingat".</w:t>
      </w:r>
      <w:r/>
    </w:p>
    <w:p>
      <w:pPr>
        <w:pStyle w:val="Heading5"/>
      </w:pPr>
      <w:r>
        <w:t>meskipun kamu telah mengetahui dengan sepenuhnya</w:t>
      </w:r>
      <w:r/>
    </w:p>
    <w:p>
      <w:r/>
      <w:r>
        <w:t>"meskipun suatu saat kamu telah mengetahui ini".</w:t>
      </w:r>
      <w:r/>
    </w:p>
    <w:p>
      <w:pPr>
        <w:pStyle w:val="Heading5"/>
      </w:pPr>
      <w:r>
        <w:t>Tuhan telah menyelamatkan umatNya dengan mengeluarkan mereka dari tanah Mesir</w:t>
      </w:r>
      <w:r/>
    </w:p>
    <w:p>
      <w:r/>
      <w:r>
        <w:t>"Tuhan menyelamatkan orang-orang Israel dahulu kala dari Mesir".</w:t>
      </w:r>
      <w:r/>
    </w:p>
    <w:p>
      <w:pPr>
        <w:pStyle w:val="Heading5"/>
      </w:pPr>
      <w:r>
        <w:t>Tuhan</w:t>
      </w:r>
      <w:r/>
    </w:p>
    <w:p>
      <w:r/>
      <w:r>
        <w:t>Beberapa teks dibaca "Yesus".</w:t>
      </w:r>
      <w:r/>
    </w:p>
    <w:p>
      <w:pPr>
        <w:pStyle w:val="Heading5"/>
      </w:pPr>
      <w:r>
        <w:t>pada batas-batas kekuasaan mereka</w:t>
      </w:r>
      <w:r/>
    </w:p>
    <w:p>
      <w:r/>
      <w:r>
        <w:t>"tanggung jawab Allah dipercayakan kepada mereka".</w:t>
      </w:r>
      <w:r/>
    </w:p>
    <w:p>
      <w:pPr>
        <w:pStyle w:val="Heading5"/>
      </w:pPr>
      <w:r>
        <w:t>meninggalkan tempat kediaman mereka</w:t>
      </w:r>
      <w:r/>
    </w:p>
    <w:p>
      <w:r/>
      <w:r>
        <w:t>"meninggalkan tempat mereka sendiri".</w:t>
      </w:r>
      <w:r/>
    </w:p>
    <w:p>
      <w:pPr>
        <w:pStyle w:val="Heading5"/>
      </w:pPr>
      <w:r>
        <w:t>Allah telah mengikat mereka dengan rantai abadi, dalam kegelapan yang paling gelap</w:t>
      </w:r>
      <w:r/>
    </w:p>
    <w:p>
      <w:r/>
      <w:r>
        <w:t>"Allah telah memasukkan malaikat-malaikat ini ke dalam sebuah penjara yang gelap di mana mereka tidak akan pernah melarikan diri".</w:t>
      </w:r>
      <w:r/>
    </w:p>
    <w:p>
      <w:pPr>
        <w:pStyle w:val="Heading5"/>
      </w:pPr>
      <w:r>
        <w:t>dalam kegelapan yang paling gelap</w:t>
      </w:r>
      <w:r/>
    </w:p>
    <w:p>
      <w:r/>
      <w:r>
        <w:t xml:space="preserve">Di sini "kegelapan" adalah sebuah ungkapan yang mewakili tempat kematian atau neraka. AT: "di dalam kegelapan yang paling gelap dalam neraka" </w:t>
      </w:r>
      <w:r/>
    </w:p>
    <w:p>
      <w:pPr>
        <w:pStyle w:val="Heading5"/>
      </w:pPr>
      <w:r>
        <w:t>pada hari besar</w:t>
      </w:r>
      <w:r/>
    </w:p>
    <w:p>
      <w:r/>
      <w:r>
        <w:t>Hari terakhir saat Allah menghakimi semua orang</w:t>
      </w:r>
    </w:p>
    <w:p>
      <w:pPr>
        <w:pStyle w:val="Heading4"/>
      </w:pPr>
      <w:r>
        <w:t>Jude 1:7</w:t>
      </w:r>
      <w:r/>
    </w:p>
    <w:p>
      <w:pPr>
        <w:pStyle w:val="Heading5"/>
      </w:pPr>
      <w:r>
        <w:t>kota-kota di sekitarnya</w:t>
      </w:r>
      <w:r/>
    </w:p>
    <w:p>
      <w:r/>
      <w:r>
        <w:t xml:space="preserve">Di sini "kota-kota" berdiri untuk orang-orang yang tinggal di dalamnya. </w:t>
      </w:r>
      <w:r/>
    </w:p>
    <w:p>
      <w:pPr>
        <w:pStyle w:val="Heading5"/>
      </w:pPr>
      <w:r>
        <w:t>juga memanjakan diri</w:t>
      </w:r>
      <w:r/>
    </w:p>
    <w:p>
      <w:r/>
      <w:r>
        <w:t>Dosa seksual dari Sodom dan Gomora adalah hasil dari bentuk pemberontakan para malaikat dengan cara yang jahat.</w:t>
      </w:r>
      <w:r/>
    </w:p>
    <w:p>
      <w:pPr>
        <w:pStyle w:val="Heading5"/>
      </w:pPr>
      <w:r>
        <w:t>sebagai contoh atas mereka yang menanggung hukuman</w:t>
      </w:r>
      <w:r/>
    </w:p>
    <w:p>
      <w:r/>
      <w:r>
        <w:t>Penghancuran orang-orang Sodom dan Gomora menjadi suatu contoh nasib bagi orang-orang yang menolak Allah.</w:t>
      </w:r>
      <w:r/>
    </w:p>
    <w:p>
      <w:pPr>
        <w:pStyle w:val="Heading5"/>
      </w:pPr>
      <w:r>
        <w:t>para pemimpin ini</w:t>
      </w:r>
      <w:r/>
    </w:p>
    <w:p>
      <w:r/>
      <w:r>
        <w:t>orang-orang yang tidak mematuhi Allah, mungkin karena mereka mengaku melihat pengelihatan yang memberikan mereka kuasa untuk melakukan itu.</w:t>
      </w:r>
      <w:r/>
    </w:p>
    <w:p>
      <w:pPr>
        <w:pStyle w:val="Heading5"/>
      </w:pPr>
      <w:r>
        <w:t>mencemarkan tubuh</w:t>
      </w:r>
      <w:r/>
    </w:p>
    <w:p>
      <w:r/>
      <w:r>
        <w:t xml:space="preserve">Ungkapan "mencemarkan tubuh" adalah perbuatan-perbuatan dosa yang tidak dapat diterima, sebagaimana sampah di sebuah sungai yang membuat airnya tidak bisa diminum. </w:t>
      </w:r>
      <w:r/>
    </w:p>
    <w:p>
      <w:pPr>
        <w:pStyle w:val="Heading5"/>
      </w:pPr>
      <w:r>
        <w:t>mengatakan hal-hal memfitnah</w:t>
      </w:r>
      <w:r/>
    </w:p>
    <w:p>
      <w:r/>
      <w:r>
        <w:t>"berbicara penghinaan".</w:t>
      </w:r>
      <w:r/>
    </w:p>
    <w:p>
      <w:pPr>
        <w:pStyle w:val="Heading5"/>
      </w:pPr>
      <w:r>
        <w:t>yang mulia</w:t>
      </w:r>
      <w:r/>
    </w:p>
    <w:p>
      <w:r/>
      <w:r>
        <w:t>Ini mengarah ke makhluk spiritual, seperti malaikat-malaikat.</w:t>
      </w:r>
    </w:p>
    <w:p>
      <w:pPr>
        <w:pStyle w:val="Heading4"/>
      </w:pPr>
      <w:r>
        <w:t>Jude 1:9</w:t>
      </w:r>
      <w:r/>
    </w:p>
    <w:p>
      <w:pPr>
        <w:pStyle w:val="Heading5"/>
      </w:pPr>
      <w:r>
        <w:t>Informasi Umum:</w:t>
      </w:r>
      <w:r/>
    </w:p>
    <w:p>
      <w:r/>
      <w:r>
        <w:t>Bileam adalah seorang nabi yang menolak untuk mengutuk Israel atas seorang musuh lalu mengajar musuh itu untuk membuat orang-orang untuk menikahi orang-orang yang tidak percaya dan menjadi penyembah berhala.</w:t>
      </w:r>
      <w:r/>
    </w:p>
    <w:p>
      <w:pPr>
        <w:pStyle w:val="Heading5"/>
      </w:pPr>
      <w:r>
        <w:t>Informasi Umum:</w:t>
      </w:r>
      <w:r/>
    </w:p>
    <w:p>
      <w:r/>
      <w:r>
        <w:t>Korah adalah seorang israel yang memberontak melawan kepemimpinan Musa dan keimaman Harun.</w:t>
      </w:r>
      <w:r/>
    </w:p>
    <w:p>
      <w:pPr>
        <w:pStyle w:val="Heading5"/>
      </w:pPr>
      <w:r>
        <w:t>tidak berani membawa</w:t>
      </w:r>
      <w:r/>
    </w:p>
    <w:p>
      <w:r/>
      <w:r>
        <w:t>"mengendalikan dirinya. Dia tidak berani membawa" atau "tidak bersedia membawa".</w:t>
      </w:r>
      <w:r/>
    </w:p>
    <w:p>
      <w:pPr>
        <w:pStyle w:val="Heading5"/>
      </w:pPr>
      <w:r>
        <w:t>sebuah hujatan penghukuman</w:t>
      </w:r>
      <w:r/>
    </w:p>
    <w:p>
      <w:r/>
      <w:r>
        <w:t>"penghakiman yang jahat" atau "sebuah penilaian yang jahat".</w:t>
      </w:r>
      <w:r/>
    </w:p>
    <w:p>
      <w:pPr>
        <w:pStyle w:val="Heading5"/>
      </w:pPr>
      <w:r>
        <w:t>orang-orang ini</w:t>
      </w:r>
      <w:r/>
    </w:p>
    <w:p>
      <w:r/>
      <w:r>
        <w:t>orang-orang yang tidak beriman.</w:t>
      </w:r>
      <w:r/>
    </w:p>
    <w:p>
      <w:pPr>
        <w:pStyle w:val="Heading5"/>
      </w:pPr>
      <w:r>
        <w:t>membawa hujatan penghukuman terhadap</w:t>
      </w:r>
      <w:r/>
    </w:p>
    <w:p>
      <w:r/>
      <w:r>
        <w:t>"perkataan jahat, tentang hal-hal yang tidak benar".</w:t>
      </w:r>
      <w:r/>
    </w:p>
    <w:p>
      <w:pPr>
        <w:pStyle w:val="Heading5"/>
      </w:pPr>
      <w:r>
        <w:t>apa pun yang mereka tidak mengerti</w:t>
      </w:r>
      <w:r/>
    </w:p>
    <w:p>
      <w:r/>
      <w:r>
        <w:t>"apa pun yang mereka tidak mengerti artinya". Kemungkinan berarti 1) "semua hal baik yang mereka tidak mengerti" atau 2) "yang mulia, di mana mereka tidak mengerti" (</w:t>
      </w:r>
      <w:hyperlink r:id="rId41">
        <w:r>
          <w:rPr>
            <w:color w:val="0000EE"/>
            <w:u w:val="single"/>
          </w:rPr>
          <w:t>Yudas 1:8</w:t>
        </w:r>
      </w:hyperlink>
      <w:r>
        <w:t>).</w:t>
      </w:r>
      <w:r/>
    </w:p>
    <w:p>
      <w:pPr>
        <w:pStyle w:val="Heading5"/>
      </w:pPr>
      <w:r>
        <w:t>berjalan di jalan Kain</w:t>
      </w:r>
      <w:r/>
    </w:p>
    <w:p>
      <w:r/>
      <w:r>
        <w:t xml:space="preserve">"Berjalan di jalan Kain" di sini adalah sebuah ungkapan untuk "hidup dengan cara yang sama dengan Kain". AT: "hidup dengan cara yang sama dengan cara Kain hidupi" </w:t>
      </w:r>
    </w:p>
    <w:p>
      <w:pPr>
        <w:pStyle w:val="Heading4"/>
      </w:pPr>
      <w:r>
        <w:t>Jude 1:12</w:t>
      </w:r>
      <w:r/>
    </w:p>
    <w:p>
      <w:pPr>
        <w:pStyle w:val="Heading5"/>
      </w:pPr>
      <w:r>
        <w:t>Pernyataan terkait:</w:t>
      </w:r>
      <w:r/>
    </w:p>
    <w:p>
      <w:r/>
      <w:r>
        <w:t>Yudas mengunakan sebuah rangkaian dari gambaran untuk menjelaskan seseorang yang tidak beriman. Dia mengatakan kepada orang-orang percaya bagaimana cara untuk mengenal orang ini ketika ada di antara mereka.</w:t>
      </w:r>
      <w:r/>
    </w:p>
    <w:p>
      <w:pPr>
        <w:pStyle w:val="Heading5"/>
      </w:pPr>
      <w:r>
        <w:t>Inilah satu-satunya</w:t>
      </w:r>
      <w:r/>
    </w:p>
    <w:p>
      <w:r/>
      <w:r>
        <w:t xml:space="preserve">Kata "ini" mengacu kepada "orang tidak beriman" dari </w:t>
      </w:r>
      <w:hyperlink r:id="rId42">
        <w:r>
          <w:rPr>
            <w:color w:val="0000EE"/>
            <w:u w:val="single"/>
          </w:rPr>
          <w:t>Yudas 1:4</w:t>
        </w:r>
      </w:hyperlink>
      <w:r>
        <w:t>.</w:t>
      </w:r>
      <w:r/>
    </w:p>
    <w:p>
      <w:pPr>
        <w:pStyle w:val="Heading5"/>
      </w:pPr>
      <w:r>
        <w:t>karang tersembunyi</w:t>
      </w:r>
      <w:r/>
    </w:p>
    <w:p>
      <w:r/>
      <w:r>
        <w:t xml:space="preserve">Karang adalah batu besar yang sangat dekat dengan permukaan air di laut. Karena seorang pelaut tidak bisa melihat mereka, karang ini sangatlah berbahaya. Kapal-kapal bisa dengan mudah dihancurkan jika mereka menabrak batu karang ini. </w:t>
      </w:r>
      <w:r/>
    </w:p>
    <w:p>
      <w:pPr>
        <w:pStyle w:val="Heading5"/>
      </w:pPr>
      <w:r>
        <w:t>pohon-pohon yang tidak berbuah pada musimnya</w:t>
      </w:r>
      <w:r/>
    </w:p>
    <w:p>
      <w:r/>
      <w:r>
        <w:t xml:space="preserve">Kemungkinan berarti bahwa orang ini seperti 1) pohon-pohon di mana orang-orang berharap untuk memanen buah, tetapi mereka tidak memilikinya, atau 2) pohon-pohon yang tidak akan pernah menghasilkan buah. </w:t>
      </w:r>
      <w:r/>
    </w:p>
    <w:p>
      <w:pPr>
        <w:pStyle w:val="Heading5"/>
      </w:pPr>
      <w:r>
        <w:t>buah</w:t>
      </w:r>
      <w:r/>
    </w:p>
    <w:p>
      <w:r/>
      <w:r>
        <w:t xml:space="preserve">Ini adalah sebuah ungkapan tentang sebuah kehidupan yang menyenangkan Allah dan membantu orang lain. </w:t>
      </w:r>
      <w:r/>
    </w:p>
    <w:p>
      <w:pPr>
        <w:pStyle w:val="Heading5"/>
      </w:pPr>
      <w:r>
        <w:t>mati dua kali, dan dicabut seakar-akarnya.</w:t>
      </w:r>
      <w:r/>
    </w:p>
    <w:p>
      <w:r/>
      <w:r>
        <w:t xml:space="preserve">Sebuah pohon yang sudah tercabut akarnya adalah sebuah gambaran kematian. </w:t>
      </w:r>
      <w:r/>
    </w:p>
    <w:p>
      <w:pPr>
        <w:pStyle w:val="Heading5"/>
      </w:pPr>
      <w:r>
        <w:t>dan dicabut sampai ke akar-akarnya</w:t>
      </w:r>
      <w:r/>
    </w:p>
    <w:p>
      <w:r/>
      <w:r>
        <w:t xml:space="preserve">Seperti pohon-pohon yang sudah sepenuhnya ditarik dari tanah dengan akar-akarnya, orang yang tidak beriman sudah dipisahkan dari Allah, yang merupakan sumber kehidupan. </w:t>
      </w:r>
      <w:r/>
    </w:p>
    <w:p>
      <w:pPr>
        <w:pStyle w:val="Heading5"/>
      </w:pPr>
      <w:r>
        <w:t>gelombang laut yang ganas</w:t>
      </w:r>
      <w:r/>
    </w:p>
    <w:p>
      <w:r/>
      <w:r>
        <w:t xml:space="preserve">Seperti gelombang laut yang dihantam oleh sebuah angin yang keras, begitulah orang yang tidak beriman dengan sangat mudah berpindah ke banyak arah. </w:t>
      </w:r>
      <w:r/>
    </w:p>
    <w:p>
      <w:pPr>
        <w:pStyle w:val="Heading5"/>
      </w:pPr>
      <w:r>
        <w:t>membuihkan kehinaan mereka sendiri</w:t>
      </w:r>
      <w:r/>
    </w:p>
    <w:p>
      <w:r/>
      <w:r>
        <w:t xml:space="preserve">Seperti angin yang menyebabkan gelombang liar untuk mengaduk busa kotor sehingga orang ini, melalui pengajaran dan perbuatannya yang salah, mempermalukan diri mereka sendiri. AT: "dan hanya sebagai gelombang membawa naik busa dan kotoran, seseorang ini mengotori orang lain dengan rasa malu mereka" </w:t>
      </w:r>
      <w:r/>
    </w:p>
    <w:p>
      <w:pPr>
        <w:pStyle w:val="Heading5"/>
      </w:pPr>
      <w:r>
        <w:t>Mereka seperti bintang-bintang yang mengembara</w:t>
      </w:r>
      <w:r/>
    </w:p>
    <w:p>
      <w:r/>
      <w:r>
        <w:t xml:space="preserve">Mereka yang mempelajari tentang bintang di zaman kuno memperhatikan bahwa apa yang mereka sebut planet tidak bergerak seperti yang dilakukan bintang-bintang. AT: "Mereka seperti bintang-bintang yang bergerak" </w:t>
      </w:r>
      <w:r/>
    </w:p>
    <w:p>
      <w:pPr>
        <w:pStyle w:val="Heading5"/>
      </w:pPr>
      <w:r>
        <w:t>baginya kegelapan yang pekat yang telah disediakan selamanya</w:t>
      </w:r>
      <w:r/>
    </w:p>
    <w:p>
      <w:r/>
      <w:r>
        <w:t xml:space="preserve">Di sini "kegelapan" adalah sebuah gambaran yang menampilkan tempat kematian atau neraka. Di sini "kegelapan yang pekat" adalah sebuah ungkapan yang berarti "sangat gelap." Kalimat ini "sudah dipesan" bisa dinyatakan dalam bentuk aktif. AT: "dan Allah akan meletakkan mereka ke dalam kesuraman dan kegelapan dari neraka selama-lamanya" </w:t>
      </w:r>
    </w:p>
    <w:p>
      <w:pPr>
        <w:pStyle w:val="Heading4"/>
      </w:pPr>
      <w:r>
        <w:t>Jude 1:14</w:t>
      </w:r>
      <w:r/>
    </w:p>
    <w:p>
      <w:pPr>
        <w:pStyle w:val="Heading5"/>
      </w:pPr>
      <w:r>
        <w:t>keturunan ketujuh dari Adam</w:t>
      </w:r>
      <w:r/>
    </w:p>
    <w:p>
      <w:r/>
      <w:r>
        <w:t>Jika Adam dihitung sebagai generasi pertama dari umat manusia, Henokh adalah yang ketujuh. Jika anak Adam dihitung sebagai yang pertama, Henokh adalah keenam.</w:t>
      </w:r>
      <w:r/>
    </w:p>
    <w:p>
      <w:pPr>
        <w:pStyle w:val="Heading5"/>
      </w:pPr>
      <w:r>
        <w:t>Lihatlah</w:t>
      </w:r>
      <w:r/>
    </w:p>
    <w:p>
      <w:r/>
      <w:r>
        <w:t>"dengar" atau "Perhatikan hal penting ini yang akan akan aku katakan".</w:t>
      </w:r>
      <w:r/>
    </w:p>
    <w:p>
      <w:pPr>
        <w:pStyle w:val="Heading5"/>
      </w:pPr>
      <w:r>
        <w:t>menjalankan penghakiman</w:t>
      </w:r>
      <w:r/>
    </w:p>
    <w:p>
      <w:r/>
      <w:r>
        <w:t>"untuk membuat penghakiman atas" atau "untuk menghakimi".</w:t>
      </w:r>
      <w:r/>
    </w:p>
    <w:p>
      <w:pPr>
        <w:pStyle w:val="Heading5"/>
      </w:pPr>
      <w:r>
        <w:t>penggerutu, pengeluh</w:t>
      </w:r>
      <w:r/>
    </w:p>
    <w:p>
      <w:r/>
      <w:r>
        <w:t>Orang-orang yang tidak ingin patuh dan berbicara menentang kuasa yang saleh. "penggerutu" cenderung untuk berbicara dengan diam-diam, saat "pengeluh" berbicara secara terbuka.</w:t>
      </w:r>
      <w:r/>
    </w:p>
    <w:p>
      <w:pPr>
        <w:pStyle w:val="Heading5"/>
      </w:pPr>
      <w:r>
        <w:t>mereka bermulut besar</w:t>
      </w:r>
      <w:r/>
    </w:p>
    <w:p>
      <w:r/>
      <w:r>
        <w:t>Orang-orang yang memuji dirinya sendiri sehingga orang lain dapat mendengar.</w:t>
      </w:r>
      <w:r/>
    </w:p>
    <w:p>
      <w:pPr>
        <w:pStyle w:val="Heading5"/>
      </w:pPr>
      <w:r>
        <w:t>menyanjung orang lain</w:t>
      </w:r>
      <w:r/>
    </w:p>
    <w:p>
      <w:r/>
      <w:r>
        <w:t>"memberi pujian yang salah kepada orang lain".</w:t>
      </w:r>
    </w:p>
    <w:p>
      <w:pPr>
        <w:pStyle w:val="Heading4"/>
      </w:pPr>
      <w:r>
        <w:t>Jude 1:17</w:t>
      </w:r>
      <w:r/>
    </w:p>
    <w:p>
      <w:pPr>
        <w:pStyle w:val="Heading5"/>
      </w:pPr>
      <w:r>
        <w:t>hanya mengikuti nafsu mereka yang fasik</w:t>
      </w:r>
      <w:r/>
    </w:p>
    <w:p>
      <w:r/>
      <w:r>
        <w:t xml:space="preserve">Orang ini dinyatakan seakan nafsu mereka adalah raja-raja yang mengatur mereka. AT: "tidak akan pernah bisa berhenti tidak menghormati Allah dengan melakukan hal-hal jahat yang mereka ingin lakukan" </w:t>
      </w:r>
      <w:r/>
    </w:p>
    <w:p>
      <w:pPr>
        <w:pStyle w:val="Heading5"/>
      </w:pPr>
      <w:r>
        <w:t>hanya mengikuti nafsu mereka yang fasik</w:t>
      </w:r>
      <w:r/>
    </w:p>
    <w:p>
      <w:r/>
      <w:r>
        <w:t xml:space="preserve">nafsu tidak baik dinyatakan seakan hal itu adalah sebuah jalan diikuti seseorang. </w:t>
      </w:r>
      <w:r/>
    </w:p>
    <w:p>
      <w:pPr>
        <w:pStyle w:val="Heading5"/>
      </w:pPr>
      <w:r>
        <w:t>Itu adalah</w:t>
      </w:r>
      <w:r/>
    </w:p>
    <w:p>
      <w:r/>
      <w:r>
        <w:t>"Ini adalah para pengejek" atau "pengejek ini adalah orang itu".</w:t>
      </w:r>
      <w:r/>
    </w:p>
    <w:p>
      <w:pPr>
        <w:pStyle w:val="Heading5"/>
      </w:pPr>
      <w:r>
        <w:t>duniawi</w:t>
      </w:r>
      <w:r/>
    </w:p>
    <w:p>
      <w:r/>
      <w:r>
        <w:t xml:space="preserve">berpikir seperti orang yang tidak beriman pikirkan, mereka menghargai hal-hal yang orang-orang tidak percaya hargai </w:t>
      </w:r>
      <w:r/>
    </w:p>
    <w:p>
      <w:pPr>
        <w:pStyle w:val="Heading5"/>
      </w:pPr>
      <w:r>
        <w:t>mereka tidak memiliki Roh</w:t>
      </w:r>
      <w:r/>
    </w:p>
    <w:p>
      <w:r/>
      <w:r>
        <w:t>Roh Kudus dinyatakan seakan dia adalah sesuatu yang orang-orang bisa miliki. AT: "Roh tidak ada di dalam mereka"</w:t>
      </w:r>
    </w:p>
    <w:p>
      <w:pPr>
        <w:pStyle w:val="Heading4"/>
      </w:pPr>
      <w:r>
        <w:t>Jude 1:20</w:t>
      </w:r>
      <w:r/>
    </w:p>
    <w:p>
      <w:pPr>
        <w:pStyle w:val="Heading5"/>
      </w:pPr>
      <w:r>
        <w:t>Pernyataan Terkait:</w:t>
      </w:r>
      <w:r/>
    </w:p>
    <w:p>
      <w:r/>
      <w:r>
        <w:t>Yudas memberitahu orang-orang percaya bagaimana mereka seharusnya hidup dan bagaimana seharusnya mereka memperlakukan orang lain.</w:t>
      </w:r>
      <w:r/>
    </w:p>
    <w:p>
      <w:pPr>
        <w:pStyle w:val="Heading5"/>
      </w:pPr>
      <w:r>
        <w:t>tetapi kamu,kekasih</w:t>
      </w:r>
      <w:r/>
    </w:p>
    <w:p>
      <w:r/>
      <w:r>
        <w:t>"Jangan menjadi seperti mereka, kekasih. tetapi".</w:t>
      </w:r>
      <w:r/>
    </w:p>
    <w:p>
      <w:pPr>
        <w:pStyle w:val="Heading5"/>
      </w:pPr>
      <w:r>
        <w:t>bangunlah dirimu sendiri</w:t>
      </w:r>
      <w:r/>
    </w:p>
    <w:p>
      <w:r/>
      <w:r>
        <w:t xml:space="preserve">Menjadi semakin bisa mempercayai Allah dan mematuhinya dinyatakan seakan itu adalah proses membangun sebuah gedung. </w:t>
      </w:r>
      <w:r/>
    </w:p>
    <w:p>
      <w:pPr>
        <w:pStyle w:val="Heading5"/>
      </w:pPr>
      <w:r>
        <w:t>Peliharalah dirimu dalam kasih Allah</w:t>
      </w:r>
      <w:r/>
    </w:p>
    <w:p>
      <w:r/>
      <w:r>
        <w:t xml:space="preserve">Tetap bisa menerima kasih Allah dinyatakan seakan yang satu menjaga diri di sebuah tempat tertentu. </w:t>
      </w:r>
      <w:r/>
    </w:p>
    <w:p>
      <w:pPr>
        <w:pStyle w:val="Heading5"/>
      </w:pPr>
      <w:r>
        <w:t>sambil menantikan</w:t>
      </w:r>
      <w:r/>
    </w:p>
    <w:p>
      <w:r/>
      <w:r>
        <w:t>"menantikan dengan penuh semangat".</w:t>
      </w:r>
      <w:r/>
    </w:p>
    <w:p>
      <w:pPr>
        <w:pStyle w:val="Heading5"/>
      </w:pPr>
      <w:r>
        <w:t>belas kasihan dari Tuhan kita, Yesus Kristus, yang menuntun kepada hidup kekal</w:t>
      </w:r>
      <w:r/>
    </w:p>
    <w:p>
      <w:r/>
      <w:r>
        <w:t xml:space="preserve">Di sini "belas kasihan" berdiri untuk Yesus Kristus itu sendiri, yang akan menunjukan belas kasihan kepada orang-orang percaya dengan membuat mereka hidup selamanya bersama dengan Dia. </w:t>
      </w:r>
    </w:p>
    <w:p>
      <w:pPr>
        <w:pStyle w:val="Heading4"/>
      </w:pPr>
      <w:r>
        <w:t>Jude 1:22</w:t>
      </w:r>
      <w:r/>
    </w:p>
    <w:p>
      <w:pPr>
        <w:pStyle w:val="Heading5"/>
      </w:pPr>
      <w:r>
        <w:t>bagi mereka yang ragu-ragu</w:t>
      </w:r>
      <w:r/>
    </w:p>
    <w:p>
      <w:r/>
      <w:r>
        <w:t>"mereka yang masih belum percaya bahwa Yesus adalah Allah".</w:t>
      </w:r>
      <w:r/>
    </w:p>
    <w:p>
      <w:pPr>
        <w:pStyle w:val="Heading5"/>
      </w:pPr>
      <w:r>
        <w:t>merebut mereka dari api</w:t>
      </w:r>
      <w:r/>
    </w:p>
    <w:p>
      <w:r/>
      <w:r>
        <w:t xml:space="preserve">Gambarannya adalah menarik seseorang dari api sebelum mereka mulai terbakar. AT: "melakukan bagi mereka apa pun yang harus diselesaikan untuk menjaga mereka dari sekarat tanpa Kristus. Ini seperti menarik mereka dari api" </w:t>
      </w:r>
      <w:r/>
    </w:p>
    <w:p>
      <w:pPr>
        <w:pStyle w:val="Heading5"/>
      </w:pPr>
      <w:r>
        <w:t>Bagi yang lain berbelas kasihanlah dengan rasa takut</w:t>
      </w:r>
      <w:r/>
    </w:p>
    <w:p>
      <w:r/>
      <w:r>
        <w:t>"Bersikap baik kepada orang lain, tetapi menjadi takut berbuat dosa seperti yang mereka lakukan".</w:t>
      </w:r>
      <w:r/>
    </w:p>
    <w:p>
      <w:pPr>
        <w:pStyle w:val="Heading5"/>
      </w:pPr>
      <w:r>
        <w:t>Bencilah bahkan pakaian yang ternoda oleh kedagingan</w:t>
      </w:r>
      <w:r/>
    </w:p>
    <w:p>
      <w:r/>
      <w:r>
        <w:t xml:space="preserve">Yudas melebih-lebihkan untuk menghangatkan pembacanya bahwa mereka akan menjadi seperti orang pendosa itu. AT: "Perlakukan mereka seperti kamu bisa menjadi bersalah atas dosa dengan menyentuh pakaian mereka" </w:t>
      </w:r>
    </w:p>
    <w:p>
      <w:pPr>
        <w:pStyle w:val="Heading4"/>
      </w:pPr>
      <w:r>
        <w:t>Jude 1:24</w:t>
      </w:r>
      <w:r/>
    </w:p>
    <w:p>
      <w:pPr>
        <w:pStyle w:val="Heading5"/>
      </w:pPr>
      <w:r>
        <w:t>Pernyataan Terkait:</w:t>
      </w:r>
      <w:r/>
    </w:p>
    <w:p>
      <w:r/>
      <w:r>
        <w:t>Yudas menutup dengan sebuah berkat.</w:t>
      </w:r>
      <w:r/>
    </w:p>
    <w:p>
      <w:pPr>
        <w:pStyle w:val="Heading5"/>
      </w:pPr>
      <w:r>
        <w:t>untuk membuat kamu berdiri di hadapan kehadiranNya yang mulia</w:t>
      </w:r>
      <w:r/>
    </w:p>
    <w:p>
      <w:r/>
      <w:r>
        <w:t xml:space="preserve">KemulianNya adalah cahaya yang cemerlang yang mengambarkan kebesaranNya. AT: "dan untuk memperbolehkan kamu untuk menikmati dan menyembah kemuliaanNya" </w:t>
      </w:r>
      <w:r/>
    </w:p>
    <w:p>
      <w:pPr>
        <w:pStyle w:val="Heading5"/>
      </w:pPr>
      <w:r>
        <w:t>di hadapan kehadiranNya yang mulia tanpa cela dan dengan</w:t>
      </w:r>
      <w:r/>
    </w:p>
    <w:p>
      <w:r/>
      <w:r>
        <w:t xml:space="preserve">Di sini dosa dinyatakan seakan itu adalah kotoran di atas tubuh seseorang atau sebuah cacat pada tubuh seseorang. AT: "kehadiran yang mulia, dimana kamu akan berada tanpa dosa dan punya" </w:t>
      </w:r>
      <w:r/>
    </w:p>
    <w:p>
      <w:pPr>
        <w:pStyle w:val="Heading5"/>
      </w:pPr>
      <w:r>
        <w:t>Bagi satu-satunya Allah, Juru Selamat kita, melalui Kristus Yesus, Tuhan kita,</w:t>
      </w:r>
      <w:r/>
    </w:p>
    <w:p>
      <w:r/>
      <w:r>
        <w:t>"hanya kepada Allah, yang menyelamatkan kita karena apa yang Yesus Kristus lakukan." Ini menekankan bahwa Allah Bapa dan juga Anak adalah juru selamat.</w:t>
      </w:r>
      <w:r/>
    </w:p>
    <w:p>
      <w:pPr>
        <w:pStyle w:val="Heading5"/>
      </w:pPr>
      <w:r>
        <w:t>kemuliaan, keagungan, kekuatan, dan kuasa sepanjang masa: dahulu, sekarang, sampai selama-lamanya. Amin</w:t>
      </w:r>
      <w:r/>
    </w:p>
    <w:p>
      <w:r/>
      <w:r>
        <w:t>Allah selalu memiliki, sekarang memiliki, dan selalu akan memiliki kemuliaan, kepemimpinan yang mutlak, dan kontrol penuh atas semua hal.</w:t>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5-001-005-1" TargetMode="External"/><Relationship Id="rId22" Type="http://schemas.openxmlformats.org/officeDocument/2006/relationships/hyperlink" Target="#fn-065-001-006-2" TargetMode="External"/><Relationship Id="rId23" Type="http://schemas.openxmlformats.org/officeDocument/2006/relationships/hyperlink" Target="#fn-065-001-007-3" TargetMode="External"/><Relationship Id="rId24" Type="http://schemas.openxmlformats.org/officeDocument/2006/relationships/hyperlink" Target="#fn-065-001-008-4" TargetMode="External"/><Relationship Id="rId25" Type="http://schemas.openxmlformats.org/officeDocument/2006/relationships/hyperlink" Target="#fn-065-001-011-5" TargetMode="External"/><Relationship Id="rId26" Type="http://schemas.openxmlformats.org/officeDocument/2006/relationships/hyperlink" Target="#fn-065-001-011-6" TargetMode="External"/><Relationship Id="rId27" Type="http://schemas.openxmlformats.org/officeDocument/2006/relationships/hyperlink" Target="#fn-065-001-011-7" TargetMode="External"/><Relationship Id="rId28" Type="http://schemas.openxmlformats.org/officeDocument/2006/relationships/hyperlink" Target="#fn-065-001-015-8" TargetMode="External"/><Relationship Id="rId29" Type="http://schemas.openxmlformats.org/officeDocument/2006/relationships/hyperlink" Target="#fn-065-001-023-9" TargetMode="External"/><Relationship Id="rId30" Type="http://schemas.openxmlformats.org/officeDocument/2006/relationships/hyperlink" Target="#fn-065-001-023-10" TargetMode="External"/><Relationship Id="rId31" Type="http://schemas.openxmlformats.org/officeDocument/2006/relationships/hyperlink" Target="#ref-fn-065-001-005-1" TargetMode="External"/><Relationship Id="rId32" Type="http://schemas.openxmlformats.org/officeDocument/2006/relationships/hyperlink" Target="#ref-fn-065-001-006-2" TargetMode="External"/><Relationship Id="rId33" Type="http://schemas.openxmlformats.org/officeDocument/2006/relationships/hyperlink" Target="#ref-fn-065-001-007-3" TargetMode="External"/><Relationship Id="rId34" Type="http://schemas.openxmlformats.org/officeDocument/2006/relationships/hyperlink" Target="#ref-fn-065-001-008-4" TargetMode="External"/><Relationship Id="rId35" Type="http://schemas.openxmlformats.org/officeDocument/2006/relationships/hyperlink" Target="#ref-fn-065-001-011-5" TargetMode="External"/><Relationship Id="rId36" Type="http://schemas.openxmlformats.org/officeDocument/2006/relationships/hyperlink" Target="#ref-fn-065-001-011-6" TargetMode="External"/><Relationship Id="rId37" Type="http://schemas.openxmlformats.org/officeDocument/2006/relationships/hyperlink" Target="#ref-fn-065-001-011-7" TargetMode="External"/><Relationship Id="rId38" Type="http://schemas.openxmlformats.org/officeDocument/2006/relationships/hyperlink" Target="#ref-fn-065-001-015-8" TargetMode="External"/><Relationship Id="rId39" Type="http://schemas.openxmlformats.org/officeDocument/2006/relationships/hyperlink" Target="#ref-fn-065-001-023-10" TargetMode="External"/><Relationship Id="rId40" Type="http://schemas.openxmlformats.org/officeDocument/2006/relationships/hyperlink" Target="#ref-fn-065-001-023-9" TargetMode="External"/><Relationship Id="rId41" Type="http://schemas.openxmlformats.org/officeDocument/2006/relationships/hyperlink" Target="./07.md" TargetMode="External"/><Relationship Id="rId42" Type="http://schemas.openxmlformats.org/officeDocument/2006/relationships/hyperlink" Target="./03.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